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7A" w:rsidRPr="0001693B" w:rsidRDefault="00B8067A" w:rsidP="00B8067A">
      <w:pPr>
        <w:widowControl/>
        <w:jc w:val="center"/>
        <w:rPr>
          <w:rFonts w:ascii="仿宋" w:eastAsia="仿宋" w:hAnsi="仿宋"/>
          <w:b/>
          <w:sz w:val="48"/>
          <w:szCs w:val="48"/>
        </w:rPr>
      </w:pPr>
      <w:r w:rsidRPr="0001693B">
        <w:rPr>
          <w:rFonts w:ascii="仿宋" w:eastAsia="仿宋" w:hAnsi="仿宋" w:hint="eastAsia"/>
          <w:b/>
          <w:sz w:val="48"/>
          <w:szCs w:val="48"/>
        </w:rPr>
        <w:t>汽车维修工培训大纲</w:t>
      </w:r>
    </w:p>
    <w:p w:rsidR="00B8067A" w:rsidRPr="000B342C" w:rsidRDefault="00B8067A" w:rsidP="00B8067A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0B342C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1.1基本要求 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2.1 职业道德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2.1.1 职业道德基本知识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2.1.2 职业守则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(1)遵守相关法律、法规和规定。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(2)爱岗敬业，忠于职守，诚实守信。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(3)认真负责，严于律己。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(4)刻苦学习，钻研业务，奉献社会。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(5)谦虚谨慎，团结协作。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(6)严格执行工艺文件，质量意识强。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(7)重视安全生产，环保意识强。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2.2 基础知识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2.2.1 汽车常用材料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(1)汽车常用金属和非金属材料的种类、性能及应用。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(2)燃料的标号、性能及应用。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(3)润滑油、润滑脂的规格、性能及应用。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(4)汽车常用工作液的规格、性能及应用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(5)汽车轮胎的分类、规格及应用。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(6)轴承的类型、结构。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(7)紧固件的种类与代号。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2.2.2 电工与电子基本知识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lastRenderedPageBreak/>
        <w:t>(1)电路基础知识(直流电路、交流电路)。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(2)电路基本元件的名称与代号。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(3)电子电路基础知识。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(4)常见电子元件的名称与代号。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2.2.3 液压传动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(1)液压传动基本知识。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(2)液压传动在汽车上的应用。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2.2.4 汽车维修常用工量具、仪器仪表和维修设备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(1)汽车维修常用工量具、仪器仪表和维修设备的种类和功能。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(2)汽车维修常用工量具、仪器仪表和维修设备的选择和使用。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2.2.5 汽车构造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(1)发动机构造、工作原理。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(2)底盘构造、工作原理。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(3)汽车电气设备构造、工作原理。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(4)汽车车身结构和用材。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2.2.6 安全生产与环境保护知识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(1)安全防火知识。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(2)安全用电知识。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(3)现场急救知识。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(4)汽车维修作业安全知识。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lastRenderedPageBreak/>
        <w:t>(5)汽车维修设备、检测仪器和专用工具的安全操作规范。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(6)新能源汽车安全知识。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(7)危险化学品知识。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(8)车用油、液的储存和管理。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(9)废弃物及废弃油、液的处置。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(10)环保法规及相关知识。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2.2.7 质量管理知识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(1)质量管理的基本知识。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2)汽车维修质量检验基础知识。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2.2.8 相关法律法规、规章和技术标准、规范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(1)相关法律法规</w:t>
      </w:r>
    </w:p>
    <w:p w:rsidR="00EE66AD" w:rsidRPr="000B342C" w:rsidRDefault="00EE66AD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《</w:t>
      </w:r>
      <w:r w:rsidR="00B8067A" w:rsidRPr="000B342C">
        <w:rPr>
          <w:rFonts w:ascii="仿宋" w:eastAsia="仿宋" w:hAnsi="仿宋" w:hint="eastAsia"/>
          <w:sz w:val="36"/>
          <w:szCs w:val="36"/>
        </w:rPr>
        <w:t>中华人民共和国产品质量法》相关知识。</w:t>
      </w:r>
    </w:p>
    <w:p w:rsidR="00EE66AD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《中华人民共和国计量法》相关知识。</w:t>
      </w:r>
    </w:p>
    <w:p w:rsidR="00EE66AD" w:rsidRPr="000B342C" w:rsidRDefault="00EE66AD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《</w:t>
      </w:r>
      <w:r w:rsidR="00B8067A" w:rsidRPr="000B342C">
        <w:rPr>
          <w:rFonts w:ascii="仿宋" w:eastAsia="仿宋" w:hAnsi="仿宋" w:hint="eastAsia"/>
          <w:sz w:val="36"/>
          <w:szCs w:val="36"/>
        </w:rPr>
        <w:t>中华人民共和国标准化法》相关知识。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《中华人民共和国合同法》相关知识。</w:t>
      </w:r>
    </w:p>
    <w:p w:rsidR="00EE66AD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《中华人民共和国消费者权益保护法》相关知识。</w:t>
      </w:r>
    </w:p>
    <w:p w:rsidR="00EE66AD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《中华人民共和国劳动法》相关知识。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《大气污染防治法》 相关知识。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《特种设备安全监察条例》相关知识。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(2) 相关规章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《机动车维修管理规定》相关知识。</w:t>
      </w:r>
    </w:p>
    <w:p w:rsidR="00EE66AD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lastRenderedPageBreak/>
        <w:t>《道路运输从业人员管理规定</w:t>
      </w:r>
      <w:r w:rsidR="00EE66AD" w:rsidRPr="000B342C">
        <w:rPr>
          <w:rFonts w:ascii="仿宋" w:eastAsia="仿宋" w:hAnsi="仿宋" w:hint="eastAsia"/>
          <w:sz w:val="36"/>
          <w:szCs w:val="36"/>
        </w:rPr>
        <w:t>》</w:t>
      </w:r>
      <w:r w:rsidRPr="000B342C">
        <w:rPr>
          <w:rFonts w:ascii="仿宋" w:eastAsia="仿宋" w:hAnsi="仿宋" w:hint="eastAsia"/>
          <w:sz w:val="36"/>
          <w:szCs w:val="36"/>
        </w:rPr>
        <w:t>相关知识。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《道路运输车辆技术管理规定</w:t>
      </w:r>
      <w:r w:rsidR="00EE66AD" w:rsidRPr="000B342C">
        <w:rPr>
          <w:rFonts w:ascii="仿宋" w:eastAsia="仿宋" w:hAnsi="仿宋" w:hint="eastAsia"/>
          <w:sz w:val="36"/>
          <w:szCs w:val="36"/>
        </w:rPr>
        <w:t>》</w:t>
      </w:r>
      <w:r w:rsidRPr="000B342C">
        <w:rPr>
          <w:rFonts w:ascii="仿宋" w:eastAsia="仿宋" w:hAnsi="仿宋" w:hint="eastAsia"/>
          <w:sz w:val="36"/>
          <w:szCs w:val="36"/>
        </w:rPr>
        <w:t>相关知识。</w:t>
      </w:r>
    </w:p>
    <w:p w:rsidR="00EE66AD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《家用汽车产品修理、更换、退货责任规定》相关知识。</w:t>
      </w:r>
    </w:p>
    <w:p w:rsidR="00EE66AD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《液化天然气汽车专用装置安装要求》相关知识。</w:t>
      </w:r>
    </w:p>
    <w:p w:rsidR="00EE66AD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 xml:space="preserve">(3)相关技术标准、规范 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GB/T 5624《汽车维修术语》。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GB 7258《机动车运行安全技术条件》。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GB18565《道路运输车辆综合性能要求和检验方法》。 GB/T 3798《汽车大修竣工出厂技术条件》。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GB/T 3799(商用汽车发动机大修竣工出厂技术条件) GB/T 18344《汽车维护、检测、诊断技术规范》。 GB/T 15746《汽车修理质量检查评定标准》。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GB/T 19910(汽车发动机电子控制系统修理技术要求”。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GB 18285点燃式发动机汽车排气污染物排放限值及测量方法(双怠速法及简易工况法)》。</w:t>
      </w:r>
    </w:p>
    <w:p w:rsidR="00B8067A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GB 1769I《车用压燃式、气体燃料点燃式发动机与汽车排气污染物排放限值及测量方法》。</w:t>
      </w:r>
    </w:p>
    <w:p w:rsidR="00EE66AD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 xml:space="preserve">JT/T 1045(道路运输企业车辆技术管理规范》。 </w:t>
      </w:r>
    </w:p>
    <w:p w:rsidR="004503E6" w:rsidRPr="000B342C" w:rsidRDefault="00B8067A" w:rsidP="00B8067A">
      <w:pPr>
        <w:rPr>
          <w:rFonts w:ascii="仿宋" w:eastAsia="仿宋" w:hAnsi="仿宋"/>
          <w:sz w:val="36"/>
          <w:szCs w:val="36"/>
        </w:rPr>
      </w:pPr>
      <w:r w:rsidRPr="000B342C">
        <w:rPr>
          <w:rFonts w:ascii="仿宋" w:eastAsia="仿宋" w:hAnsi="仿宋" w:hint="eastAsia"/>
          <w:sz w:val="36"/>
          <w:szCs w:val="36"/>
        </w:rPr>
        <w:t>JT/T 511《液化石油气汽车维护、检测技术规范》。 JT/T 512《压缩天然气汽车维护、检测技术规范》。 QC/T 984《汽车玻璃零配安装要求》。</w:t>
      </w:r>
    </w:p>
    <w:sectPr w:rsidR="004503E6" w:rsidRPr="000B342C" w:rsidSect="004503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067A"/>
    <w:rsid w:val="0001693B"/>
    <w:rsid w:val="000442C5"/>
    <w:rsid w:val="000B342C"/>
    <w:rsid w:val="004503E6"/>
    <w:rsid w:val="007A7B32"/>
    <w:rsid w:val="00A04AE9"/>
    <w:rsid w:val="00AC4B6B"/>
    <w:rsid w:val="00B8067A"/>
    <w:rsid w:val="00DB63FC"/>
    <w:rsid w:val="00EE66AD"/>
    <w:rsid w:val="00F35222"/>
    <w:rsid w:val="00F931CE"/>
    <w:rsid w:val="00FD3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4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8EA"/>
    <w:pPr>
      <w:widowControl w:val="0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D38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H</cp:lastModifiedBy>
  <cp:revision>4</cp:revision>
  <dcterms:created xsi:type="dcterms:W3CDTF">2022-11-23T07:10:00Z</dcterms:created>
  <dcterms:modified xsi:type="dcterms:W3CDTF">2022-11-23T07:28:00Z</dcterms:modified>
</cp:coreProperties>
</file>