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 w:cs="新宋体"/>
          <w:sz w:val="36"/>
          <w:szCs w:val="36"/>
          <w:lang w:val="en-US" w:eastAsia="zh-CN"/>
        </w:rPr>
      </w:pPr>
      <w:r>
        <w:rPr>
          <w:rFonts w:hint="eastAsia" w:ascii="新宋体" w:hAnsi="新宋体" w:eastAsia="新宋体" w:cs="新宋体"/>
          <w:sz w:val="36"/>
          <w:szCs w:val="36"/>
          <w:lang w:val="en-US" w:eastAsia="zh-CN"/>
        </w:rPr>
        <w:t>前厅服务员培训大纲</w:t>
      </w:r>
    </w:p>
    <w:p>
      <w:pPr>
        <w:jc w:val="center"/>
        <w:rPr>
          <w:rFonts w:hint="eastAsia" w:ascii="新宋体" w:hAnsi="新宋体" w:eastAsia="新宋体" w:cs="新宋体"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1.1基本要求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 职业道德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2.1.1职业道德基本知识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2.1.2职业守则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(1)热情友好，宾客至上。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(2)真诚公道，信誉第一。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(3)文明礼貌，优质服务。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(4)以客为尊，一视同仁。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(5)团结协作，顾全大局。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(6)遵纪守法，廉洁奉公。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(7)钻研业务，提高技能。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 基础知识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2.2.1 计算机使用知识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(1)计算机基础知识。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(2)计算机网络基础知识。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(3)饭店前台系统操作基础知识。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2.2.2 前厅服务基础知识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(1)前厅接待礼仪。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(2)英语基本接待用语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(3)我国主要少数民族生活习俗、禁忌。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(4)主要客源国的宗教信仰、习俗。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(5)服务心理知识。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(6)前厅服务质量知识。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2.2.3安全服务知识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(1)消防知识。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(2)公共场所卫生知识。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(3)安全操作知识。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(4)突发事件应急处理知识。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2.2.4 相关法律、法规知识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(1)《中华人民共和国劳动合同法》相关知识。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(2)《中华人民共和国消费者权益保护法》相关知识。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(3)《中华人民共和国外汇管理暂行条例》相关知识。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(4)《中华人民共和国旅馆业治安管理办法》相关知识。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(5)《中华人民共和国外国人人境出境管理法》相关知识。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(6)《中华人民共和国消防法》相关知识。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9330C"/>
    <w:rsid w:val="37346EC1"/>
    <w:rsid w:val="58AA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2024-05-11T08:55:25Z</dcterms:created>
  <dc:creator>Administrator</dc:creator>
  <cp:lastModifiedBy>Administrator</cp:lastModifiedBy>
  <dcterms:modified xsi:type="dcterms:W3CDTF">2024-05-11T09:01:03Z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